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3C3E" w:rsidRPr="002F3603" w:rsidRDefault="00313C3E" w:rsidP="002F3603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color w:val="373737"/>
          <w:sz w:val="28"/>
          <w:szCs w:val="28"/>
        </w:rPr>
      </w:pPr>
      <w:bookmarkStart w:id="0" w:name="_GoBack"/>
      <w:r w:rsidRPr="002F3603">
        <w:rPr>
          <w:b w:val="0"/>
          <w:bCs w:val="0"/>
          <w:color w:val="373737"/>
          <w:sz w:val="28"/>
          <w:szCs w:val="28"/>
        </w:rPr>
        <w:t>Закон Воронежской области от 3 декабря 2013 года №177-ОЗ</w:t>
      </w:r>
    </w:p>
    <w:p w:rsidR="00313C3E" w:rsidRPr="002F3603" w:rsidRDefault="00313C3E" w:rsidP="002F3603">
      <w:pPr>
        <w:pStyle w:val="2"/>
        <w:shd w:val="clear" w:color="auto" w:fill="FFFFFF"/>
        <w:spacing w:before="0"/>
        <w:jc w:val="both"/>
        <w:rPr>
          <w:rFonts w:ascii="Times New Roman" w:hAnsi="Times New Roman" w:cs="Times New Roman"/>
          <w:b w:val="0"/>
          <w:bCs w:val="0"/>
          <w:color w:val="373737"/>
          <w:sz w:val="28"/>
          <w:szCs w:val="28"/>
        </w:rPr>
      </w:pPr>
      <w:r w:rsidRPr="002F3603">
        <w:rPr>
          <w:rFonts w:ascii="Times New Roman" w:hAnsi="Times New Roman" w:cs="Times New Roman"/>
          <w:b w:val="0"/>
          <w:bCs w:val="0"/>
          <w:color w:val="373737"/>
          <w:sz w:val="28"/>
          <w:szCs w:val="28"/>
        </w:rPr>
        <w:t>"О внесении изменений в отдельные законодательные акты Воронежской области"</w:t>
      </w:r>
      <w:r w:rsidRPr="002F3603">
        <w:rPr>
          <w:rStyle w:val="apple-converted-space"/>
          <w:rFonts w:ascii="Times New Roman" w:hAnsi="Times New Roman" w:cs="Times New Roman"/>
          <w:b w:val="0"/>
          <w:bCs w:val="0"/>
          <w:color w:val="373737"/>
          <w:sz w:val="28"/>
          <w:szCs w:val="28"/>
        </w:rPr>
        <w:t> </w:t>
      </w:r>
      <w:hyperlink r:id="rId4" w:anchor="comments" w:history="1">
        <w:r w:rsidRPr="002F3603">
          <w:rPr>
            <w:rStyle w:val="comments"/>
            <w:rFonts w:ascii="Times New Roman" w:hAnsi="Times New Roman" w:cs="Times New Roman"/>
            <w:b w:val="0"/>
            <w:bCs w:val="0"/>
            <w:color w:val="FFFFFF"/>
            <w:sz w:val="28"/>
            <w:szCs w:val="28"/>
            <w:bdr w:val="none" w:sz="0" w:space="0" w:color="auto" w:frame="1"/>
          </w:rPr>
          <w:t>0</w:t>
        </w:r>
      </w:hyperlink>
    </w:p>
    <w:p w:rsidR="00313C3E" w:rsidRPr="002F3603" w:rsidRDefault="00313C3E" w:rsidP="002F3603">
      <w:pPr>
        <w:shd w:val="clear" w:color="auto" w:fill="FFFFFF"/>
        <w:jc w:val="both"/>
        <w:rPr>
          <w:rFonts w:ascii="Times New Roman" w:hAnsi="Times New Roman" w:cs="Times New Roman"/>
          <w:color w:val="B5B5B5"/>
          <w:sz w:val="28"/>
          <w:szCs w:val="28"/>
        </w:rPr>
      </w:pPr>
    </w:p>
    <w:p w:rsidR="00313C3E" w:rsidRPr="002F3603" w:rsidRDefault="00313C3E" w:rsidP="002F3603">
      <w:pPr>
        <w:pStyle w:val="a3"/>
        <w:shd w:val="clear" w:color="auto" w:fill="FFFFFF"/>
        <w:spacing w:before="240" w:beforeAutospacing="0" w:after="240" w:afterAutospacing="0" w:line="300" w:lineRule="atLeast"/>
        <w:ind w:left="600"/>
        <w:jc w:val="both"/>
        <w:rPr>
          <w:color w:val="373737"/>
          <w:sz w:val="28"/>
          <w:szCs w:val="28"/>
        </w:rPr>
      </w:pPr>
      <w:r w:rsidRPr="002F3603">
        <w:rPr>
          <w:color w:val="373737"/>
          <w:sz w:val="28"/>
          <w:szCs w:val="28"/>
        </w:rPr>
        <w:t>Принят областной Думой 29 ноября 2013 года</w:t>
      </w:r>
    </w:p>
    <w:p w:rsidR="00313C3E" w:rsidRPr="002F3603" w:rsidRDefault="00313C3E" w:rsidP="002F3603">
      <w:pPr>
        <w:pStyle w:val="a3"/>
        <w:shd w:val="clear" w:color="auto" w:fill="FFFFFF"/>
        <w:spacing w:before="240" w:beforeAutospacing="0" w:after="240" w:afterAutospacing="0" w:line="300" w:lineRule="atLeast"/>
        <w:ind w:left="600"/>
        <w:jc w:val="both"/>
        <w:rPr>
          <w:color w:val="373737"/>
          <w:sz w:val="28"/>
          <w:szCs w:val="28"/>
        </w:rPr>
      </w:pPr>
      <w:r w:rsidRPr="002F3603">
        <w:rPr>
          <w:b/>
          <w:bCs/>
          <w:color w:val="373737"/>
          <w:sz w:val="28"/>
          <w:szCs w:val="28"/>
        </w:rPr>
        <w:t>Статья 1</w:t>
      </w:r>
    </w:p>
    <w:p w:rsidR="00313C3E" w:rsidRPr="002F3603" w:rsidRDefault="00313C3E" w:rsidP="002F3603">
      <w:pPr>
        <w:pStyle w:val="a3"/>
        <w:shd w:val="clear" w:color="auto" w:fill="FFFFFF"/>
        <w:spacing w:before="240" w:beforeAutospacing="0" w:after="240" w:afterAutospacing="0" w:line="300" w:lineRule="atLeast"/>
        <w:ind w:left="600"/>
        <w:jc w:val="both"/>
        <w:rPr>
          <w:color w:val="373737"/>
          <w:sz w:val="28"/>
          <w:szCs w:val="28"/>
        </w:rPr>
      </w:pPr>
      <w:r w:rsidRPr="002F3603">
        <w:rPr>
          <w:color w:val="373737"/>
          <w:sz w:val="28"/>
          <w:szCs w:val="28"/>
        </w:rPr>
        <w:t>Внести в статью 6 Закона Воронежской области от 5 декабря 2007 года № 151-ОЗ "Об организации и осуществлении деятельности по опеке и попечительству в Воронежской области" (Молодой коммунар, 2007, 15 декабря) (в редакции законов Воронежской области от 27 ноября 2008 года № 124-ОЗ (Молодой коммунар, 2008, 2 декабря); от 19 октября 2009 года № 121-ОЗ (Молодой коммунар, 2009, 22 октября); от 30 июня 2010 года № 81-ОЗ (Молодой коммунар, 2010, 3 июля); от 4 декабря 2012 года № 137-ОЗ (Молодой коммунар, 2012, 6 декабря); от 27 декабря 2012 года № 176-ОЗ (Молодой коммунар, 2012, 28 декабря); от 26 апреля 2013 года № 49-ОЗ (Молодой коммунар, 2013, 30 апреля)) изменение, дополнив ее пунктом 28.3 следующего содержания:</w:t>
      </w:r>
    </w:p>
    <w:p w:rsidR="00313C3E" w:rsidRPr="002F3603" w:rsidRDefault="00313C3E" w:rsidP="002F3603">
      <w:pPr>
        <w:pStyle w:val="a3"/>
        <w:shd w:val="clear" w:color="auto" w:fill="FFFFFF"/>
        <w:spacing w:before="240" w:beforeAutospacing="0" w:after="240" w:afterAutospacing="0" w:line="300" w:lineRule="atLeast"/>
        <w:ind w:left="600"/>
        <w:jc w:val="both"/>
        <w:rPr>
          <w:color w:val="373737"/>
          <w:sz w:val="28"/>
          <w:szCs w:val="28"/>
        </w:rPr>
      </w:pPr>
      <w:r w:rsidRPr="002F3603">
        <w:rPr>
          <w:color w:val="373737"/>
          <w:sz w:val="28"/>
          <w:szCs w:val="28"/>
        </w:rPr>
        <w:t>"28.3) назначение и выплата единовременной денежной выплаты лицам, принявшим на воспитание детей-сирот и детей, оставшихся без попечения родителей, в семью: опека (попечительство), приемная семья, патронатное воспитание;".</w:t>
      </w:r>
    </w:p>
    <w:p w:rsidR="00313C3E" w:rsidRPr="002F3603" w:rsidRDefault="00313C3E" w:rsidP="002F3603">
      <w:pPr>
        <w:pStyle w:val="a3"/>
        <w:shd w:val="clear" w:color="auto" w:fill="FFFFFF"/>
        <w:spacing w:before="240" w:beforeAutospacing="0" w:after="240" w:afterAutospacing="0" w:line="300" w:lineRule="atLeast"/>
        <w:ind w:left="600"/>
        <w:jc w:val="both"/>
        <w:rPr>
          <w:color w:val="373737"/>
          <w:sz w:val="28"/>
          <w:szCs w:val="28"/>
        </w:rPr>
      </w:pPr>
      <w:r w:rsidRPr="002F3603">
        <w:rPr>
          <w:b/>
          <w:bCs/>
          <w:color w:val="373737"/>
          <w:sz w:val="28"/>
          <w:szCs w:val="28"/>
        </w:rPr>
        <w:t>Статья 2</w:t>
      </w:r>
    </w:p>
    <w:p w:rsidR="00313C3E" w:rsidRPr="002F3603" w:rsidRDefault="00313C3E" w:rsidP="002F3603">
      <w:pPr>
        <w:pStyle w:val="a3"/>
        <w:shd w:val="clear" w:color="auto" w:fill="FFFFFF"/>
        <w:spacing w:before="240" w:beforeAutospacing="0" w:after="240" w:afterAutospacing="0" w:line="300" w:lineRule="atLeast"/>
        <w:ind w:left="600"/>
        <w:jc w:val="both"/>
        <w:rPr>
          <w:color w:val="373737"/>
          <w:sz w:val="28"/>
          <w:szCs w:val="28"/>
        </w:rPr>
      </w:pPr>
      <w:r w:rsidRPr="002F3603">
        <w:rPr>
          <w:color w:val="373737"/>
          <w:sz w:val="28"/>
          <w:szCs w:val="28"/>
        </w:rPr>
        <w:t>Внести в приложение 2 к Закону Воронежской области от 20 ноября 2007 года № 121-ОЗ "О наделении органов местного самоуправления муниципальных районов и городских округов Воронежской области отдельными государственными полномочиями Воронежской области по организации и осуществлению деятельности по опеке и попечительству" (Молодой коммунар, 2007, 27 ноября) (в редакции законов Воронежской области от 21 декабря 2009 года № 168-ОЗ (Молодой коммунар, 2009, 24 декабря); с изменениями, внесенными Законом Воронежской области от 17 декабря 2012 года № 161-ОЗ (Молодой коммунар, 2012, 22 декабря); от 27 декабря 2012 года № 176-ОЗ (Молодой коммунар, 2012, 28 декабря); от 27 декабря 2012 года № 178-ОЗ (Молодой коммунар, 2012, 28 декабря); от 6 ноября 2013 года № 146-ОЗ (информационная система "Портал Воронежской области в сети Интернет" http://www.govvrn.ru, 07.11.2013)) изменение, дополнив его пунктом 7 следующего содержания:</w:t>
      </w:r>
    </w:p>
    <w:p w:rsidR="00313C3E" w:rsidRPr="002F3603" w:rsidRDefault="00313C3E" w:rsidP="002F3603">
      <w:pPr>
        <w:pStyle w:val="a3"/>
        <w:shd w:val="clear" w:color="auto" w:fill="FFFFFF"/>
        <w:spacing w:before="240" w:beforeAutospacing="0" w:after="240" w:afterAutospacing="0" w:line="300" w:lineRule="atLeast"/>
        <w:ind w:left="600"/>
        <w:jc w:val="both"/>
        <w:rPr>
          <w:color w:val="373737"/>
          <w:sz w:val="28"/>
          <w:szCs w:val="28"/>
        </w:rPr>
      </w:pPr>
      <w:r w:rsidRPr="002F3603">
        <w:rPr>
          <w:color w:val="373737"/>
          <w:sz w:val="28"/>
          <w:szCs w:val="28"/>
        </w:rPr>
        <w:t xml:space="preserve">"7. Годовой норматив финансовых средств для определения общего объема субвенций, предоставляемых местным бюджетам из областного бюджета для осуществления государственных полномочий в части </w:t>
      </w:r>
      <w:r w:rsidRPr="002F3603">
        <w:rPr>
          <w:color w:val="373737"/>
          <w:sz w:val="28"/>
          <w:szCs w:val="28"/>
        </w:rPr>
        <w:lastRenderedPageBreak/>
        <w:t>выплаты единовременной денежной выплаты лицам, принявшим на воспитание детей-сирот и детей, оставшихся без попечения родителей, в семью (опека (попечительство), приемная семья, патронатное воспитание), определяется по следующим формулам:</w:t>
      </w:r>
    </w:p>
    <w:p w:rsidR="00313C3E" w:rsidRPr="002F3603" w:rsidRDefault="00313C3E" w:rsidP="002F3603">
      <w:pPr>
        <w:pStyle w:val="a3"/>
        <w:shd w:val="clear" w:color="auto" w:fill="FFFFFF"/>
        <w:spacing w:before="240" w:beforeAutospacing="0" w:after="240" w:afterAutospacing="0" w:line="300" w:lineRule="atLeast"/>
        <w:ind w:left="600"/>
        <w:jc w:val="both"/>
        <w:rPr>
          <w:color w:val="373737"/>
          <w:sz w:val="28"/>
          <w:szCs w:val="28"/>
        </w:rPr>
      </w:pPr>
      <w:r w:rsidRPr="002F3603">
        <w:rPr>
          <w:color w:val="373737"/>
          <w:sz w:val="28"/>
          <w:szCs w:val="28"/>
        </w:rPr>
        <w:t>а) объем субвенции конкретному муниципальному образованию Воронежской области на выплату единовременной денежной выплаты при устройстве в семью (опека (попечительство), приемная семья, патронатное воспитание) ребенка (детей) в возрасте до 10 лет определяется по формуле:</w:t>
      </w:r>
    </w:p>
    <w:p w:rsidR="00313C3E" w:rsidRPr="002F3603" w:rsidRDefault="00313C3E" w:rsidP="002F3603">
      <w:pPr>
        <w:pStyle w:val="a3"/>
        <w:shd w:val="clear" w:color="auto" w:fill="FFFFFF"/>
        <w:spacing w:before="240" w:beforeAutospacing="0" w:after="240" w:afterAutospacing="0" w:line="300" w:lineRule="atLeast"/>
        <w:ind w:left="600"/>
        <w:jc w:val="both"/>
        <w:rPr>
          <w:color w:val="373737"/>
          <w:sz w:val="28"/>
          <w:szCs w:val="28"/>
        </w:rPr>
      </w:pPr>
      <w:r w:rsidRPr="002F3603">
        <w:rPr>
          <w:b/>
          <w:bCs/>
          <w:color w:val="373737"/>
          <w:sz w:val="28"/>
          <w:szCs w:val="28"/>
        </w:rPr>
        <w:t>V = Sср</w:t>
      </w:r>
      <w:r w:rsidRPr="002F3603">
        <w:rPr>
          <w:b/>
          <w:bCs/>
          <w:color w:val="373737"/>
          <w:sz w:val="28"/>
          <w:szCs w:val="28"/>
          <w:vertAlign w:val="subscript"/>
        </w:rPr>
        <w:t>1</w:t>
      </w:r>
      <w:r w:rsidRPr="002F3603">
        <w:rPr>
          <w:rStyle w:val="apple-converted-space"/>
          <w:b/>
          <w:bCs/>
          <w:color w:val="373737"/>
          <w:sz w:val="28"/>
          <w:szCs w:val="28"/>
        </w:rPr>
        <w:t> </w:t>
      </w:r>
      <w:r w:rsidRPr="002F3603">
        <w:rPr>
          <w:b/>
          <w:bCs/>
          <w:color w:val="373737"/>
          <w:sz w:val="28"/>
          <w:szCs w:val="28"/>
        </w:rPr>
        <w:t>x Чд</w:t>
      </w:r>
      <w:r w:rsidRPr="002F3603">
        <w:rPr>
          <w:b/>
          <w:bCs/>
          <w:color w:val="373737"/>
          <w:sz w:val="28"/>
          <w:szCs w:val="28"/>
          <w:vertAlign w:val="subscript"/>
        </w:rPr>
        <w:t>1</w:t>
      </w:r>
      <w:r w:rsidRPr="002F3603">
        <w:rPr>
          <w:b/>
          <w:bCs/>
          <w:color w:val="373737"/>
          <w:sz w:val="28"/>
          <w:szCs w:val="28"/>
        </w:rPr>
        <w:t>, где:</w:t>
      </w:r>
    </w:p>
    <w:p w:rsidR="00313C3E" w:rsidRPr="002F3603" w:rsidRDefault="00313C3E" w:rsidP="002F3603">
      <w:pPr>
        <w:pStyle w:val="a3"/>
        <w:shd w:val="clear" w:color="auto" w:fill="FFFFFF"/>
        <w:spacing w:before="240" w:beforeAutospacing="0" w:after="240" w:afterAutospacing="0" w:line="300" w:lineRule="atLeast"/>
        <w:ind w:left="600"/>
        <w:jc w:val="both"/>
        <w:rPr>
          <w:color w:val="373737"/>
          <w:sz w:val="28"/>
          <w:szCs w:val="28"/>
        </w:rPr>
      </w:pPr>
      <w:r w:rsidRPr="002F3603">
        <w:rPr>
          <w:b/>
          <w:bCs/>
          <w:color w:val="373737"/>
          <w:sz w:val="28"/>
          <w:szCs w:val="28"/>
        </w:rPr>
        <w:t>V</w:t>
      </w:r>
      <w:r w:rsidRPr="002F3603">
        <w:rPr>
          <w:rStyle w:val="apple-converted-space"/>
          <w:b/>
          <w:bCs/>
          <w:color w:val="373737"/>
          <w:sz w:val="28"/>
          <w:szCs w:val="28"/>
        </w:rPr>
        <w:t> </w:t>
      </w:r>
      <w:r w:rsidRPr="002F3603">
        <w:rPr>
          <w:color w:val="373737"/>
          <w:sz w:val="28"/>
          <w:szCs w:val="28"/>
        </w:rPr>
        <w:t>- объем субвенции конкретному муниципальному образованию, необходимый для выплаты единовременной денежной выплаты при передаче ребенка на воспитание в семью (опека (попечительство), приемная семья, патронатное воспитание);</w:t>
      </w:r>
      <w:r w:rsidRPr="002F3603">
        <w:rPr>
          <w:color w:val="373737"/>
          <w:sz w:val="28"/>
          <w:szCs w:val="28"/>
        </w:rPr>
        <w:br/>
      </w:r>
      <w:r w:rsidRPr="002F3603">
        <w:rPr>
          <w:b/>
          <w:bCs/>
          <w:color w:val="373737"/>
          <w:sz w:val="28"/>
          <w:szCs w:val="28"/>
        </w:rPr>
        <w:t>Чд</w:t>
      </w:r>
      <w:r w:rsidRPr="002F3603">
        <w:rPr>
          <w:b/>
          <w:bCs/>
          <w:color w:val="373737"/>
          <w:sz w:val="28"/>
          <w:szCs w:val="28"/>
          <w:vertAlign w:val="subscript"/>
        </w:rPr>
        <w:t>1</w:t>
      </w:r>
      <w:r w:rsidRPr="002F3603">
        <w:rPr>
          <w:rStyle w:val="apple-converted-space"/>
          <w:color w:val="373737"/>
          <w:sz w:val="28"/>
          <w:szCs w:val="28"/>
        </w:rPr>
        <w:t> </w:t>
      </w:r>
      <w:r w:rsidRPr="002F3603">
        <w:rPr>
          <w:color w:val="373737"/>
          <w:sz w:val="28"/>
          <w:szCs w:val="28"/>
        </w:rPr>
        <w:t>- численность детей в возрасте до 10 лет, переданных на воспитание в семью граждан (опека (попечительство), приемная семья, патронатное воспитание), на очередной финансовый год;</w:t>
      </w:r>
      <w:r w:rsidRPr="002F3603">
        <w:rPr>
          <w:color w:val="373737"/>
          <w:sz w:val="28"/>
          <w:szCs w:val="28"/>
        </w:rPr>
        <w:br/>
      </w:r>
      <w:r w:rsidRPr="002F3603">
        <w:rPr>
          <w:b/>
          <w:bCs/>
          <w:color w:val="373737"/>
          <w:sz w:val="28"/>
          <w:szCs w:val="28"/>
        </w:rPr>
        <w:t>Sср</w:t>
      </w:r>
      <w:r w:rsidRPr="002F3603">
        <w:rPr>
          <w:b/>
          <w:bCs/>
          <w:color w:val="373737"/>
          <w:sz w:val="28"/>
          <w:szCs w:val="28"/>
          <w:vertAlign w:val="subscript"/>
        </w:rPr>
        <w:t>1</w:t>
      </w:r>
      <w:r w:rsidRPr="002F3603">
        <w:rPr>
          <w:rStyle w:val="apple-converted-space"/>
          <w:color w:val="373737"/>
          <w:sz w:val="28"/>
          <w:szCs w:val="28"/>
        </w:rPr>
        <w:t> </w:t>
      </w:r>
      <w:r w:rsidRPr="002F3603">
        <w:rPr>
          <w:color w:val="373737"/>
          <w:sz w:val="28"/>
          <w:szCs w:val="28"/>
        </w:rPr>
        <w:t>- размер единовременной денежной выплаты при устройстве в семью (опека (попечительство), приемная семья, патронатное воспитание) ребенка (детей) в возрасте до 10 лет в соответствии с Законом Воронежской области от 26 апреля 2013 года № 47-ОЗ "О размере и порядке назначения ежемесячной денежной выплаты на содержание детей при их усыновлении (удочерении) и единовременной денежной выплаты при устройстве в семью";</w:t>
      </w:r>
    </w:p>
    <w:p w:rsidR="00313C3E" w:rsidRPr="002F3603" w:rsidRDefault="00313C3E" w:rsidP="002F3603">
      <w:pPr>
        <w:pStyle w:val="a3"/>
        <w:shd w:val="clear" w:color="auto" w:fill="FFFFFF"/>
        <w:spacing w:before="240" w:beforeAutospacing="0" w:after="240" w:afterAutospacing="0" w:line="300" w:lineRule="atLeast"/>
        <w:ind w:left="600"/>
        <w:jc w:val="both"/>
        <w:rPr>
          <w:color w:val="373737"/>
          <w:sz w:val="28"/>
          <w:szCs w:val="28"/>
        </w:rPr>
      </w:pPr>
      <w:r w:rsidRPr="002F3603">
        <w:rPr>
          <w:color w:val="373737"/>
          <w:sz w:val="28"/>
          <w:szCs w:val="28"/>
        </w:rPr>
        <w:t>б) объем субвенции конкретному муниципальному образованию Воронежской области на выплату единовременной денежной выплаты при устройстве в семью (опека (попечительство), приемная семья, патронатное воспитание) ребенка-инвалида и (или) ребенка, достигшего возраста 10 лет, а также братьев (сестер) определяется по формуле:</w:t>
      </w:r>
    </w:p>
    <w:p w:rsidR="00313C3E" w:rsidRPr="002F3603" w:rsidRDefault="00313C3E" w:rsidP="002F3603">
      <w:pPr>
        <w:pStyle w:val="a3"/>
        <w:shd w:val="clear" w:color="auto" w:fill="FFFFFF"/>
        <w:spacing w:before="240" w:beforeAutospacing="0" w:after="240" w:afterAutospacing="0" w:line="300" w:lineRule="atLeast"/>
        <w:ind w:left="600"/>
        <w:jc w:val="both"/>
        <w:rPr>
          <w:color w:val="373737"/>
          <w:sz w:val="28"/>
          <w:szCs w:val="28"/>
        </w:rPr>
      </w:pPr>
      <w:r w:rsidRPr="002F3603">
        <w:rPr>
          <w:b/>
          <w:bCs/>
          <w:color w:val="373737"/>
          <w:sz w:val="28"/>
          <w:szCs w:val="28"/>
        </w:rPr>
        <w:t>V1 = Sср</w:t>
      </w:r>
      <w:r w:rsidRPr="002F3603">
        <w:rPr>
          <w:b/>
          <w:bCs/>
          <w:color w:val="373737"/>
          <w:sz w:val="28"/>
          <w:szCs w:val="28"/>
          <w:vertAlign w:val="subscript"/>
        </w:rPr>
        <w:t>2</w:t>
      </w:r>
      <w:r w:rsidRPr="002F3603">
        <w:rPr>
          <w:rStyle w:val="apple-converted-space"/>
          <w:b/>
          <w:bCs/>
          <w:color w:val="373737"/>
          <w:sz w:val="28"/>
          <w:szCs w:val="28"/>
        </w:rPr>
        <w:t> </w:t>
      </w:r>
      <w:r w:rsidRPr="002F3603">
        <w:rPr>
          <w:b/>
          <w:bCs/>
          <w:color w:val="373737"/>
          <w:sz w:val="28"/>
          <w:szCs w:val="28"/>
        </w:rPr>
        <w:t>x Чд</w:t>
      </w:r>
      <w:r w:rsidRPr="002F3603">
        <w:rPr>
          <w:b/>
          <w:bCs/>
          <w:color w:val="373737"/>
          <w:sz w:val="28"/>
          <w:szCs w:val="28"/>
          <w:vertAlign w:val="subscript"/>
        </w:rPr>
        <w:t>2</w:t>
      </w:r>
      <w:r w:rsidRPr="002F3603">
        <w:rPr>
          <w:b/>
          <w:bCs/>
          <w:color w:val="373737"/>
          <w:sz w:val="28"/>
          <w:szCs w:val="28"/>
        </w:rPr>
        <w:t>, где:</w:t>
      </w:r>
    </w:p>
    <w:p w:rsidR="00313C3E" w:rsidRPr="002F3603" w:rsidRDefault="00313C3E" w:rsidP="002F3603">
      <w:pPr>
        <w:pStyle w:val="a3"/>
        <w:shd w:val="clear" w:color="auto" w:fill="FFFFFF"/>
        <w:spacing w:before="240" w:beforeAutospacing="0" w:after="240" w:afterAutospacing="0" w:line="300" w:lineRule="atLeast"/>
        <w:ind w:left="600"/>
        <w:jc w:val="both"/>
        <w:rPr>
          <w:color w:val="373737"/>
          <w:sz w:val="28"/>
          <w:szCs w:val="28"/>
        </w:rPr>
      </w:pPr>
      <w:r w:rsidRPr="002F3603">
        <w:rPr>
          <w:b/>
          <w:bCs/>
          <w:color w:val="373737"/>
          <w:sz w:val="28"/>
          <w:szCs w:val="28"/>
        </w:rPr>
        <w:t>V</w:t>
      </w:r>
      <w:r w:rsidRPr="002F3603">
        <w:rPr>
          <w:b/>
          <w:bCs/>
          <w:color w:val="373737"/>
          <w:sz w:val="28"/>
          <w:szCs w:val="28"/>
          <w:vertAlign w:val="subscript"/>
        </w:rPr>
        <w:t>1</w:t>
      </w:r>
      <w:r w:rsidRPr="002F3603">
        <w:rPr>
          <w:rStyle w:val="apple-converted-space"/>
          <w:color w:val="373737"/>
          <w:sz w:val="28"/>
          <w:szCs w:val="28"/>
        </w:rPr>
        <w:t> </w:t>
      </w:r>
      <w:r w:rsidRPr="002F3603">
        <w:rPr>
          <w:color w:val="373737"/>
          <w:sz w:val="28"/>
          <w:szCs w:val="28"/>
        </w:rPr>
        <w:t>- объем субвенции конкретному муниципальному образованию, необходимый для выплаты единовременной денежной выплаты при устройстве в семью (опека (попечительство), приемная семья, патронатное воспитание) ребенка-инвалида или ребенка, достигшего возраста 10 лет, а также братьев (сестер);</w:t>
      </w:r>
      <w:r w:rsidRPr="002F3603">
        <w:rPr>
          <w:color w:val="373737"/>
          <w:sz w:val="28"/>
          <w:szCs w:val="28"/>
        </w:rPr>
        <w:br/>
      </w:r>
      <w:r w:rsidRPr="002F3603">
        <w:rPr>
          <w:b/>
          <w:bCs/>
          <w:color w:val="373737"/>
          <w:sz w:val="28"/>
          <w:szCs w:val="28"/>
        </w:rPr>
        <w:t>Чд</w:t>
      </w:r>
      <w:r w:rsidRPr="002F3603">
        <w:rPr>
          <w:b/>
          <w:bCs/>
          <w:color w:val="373737"/>
          <w:sz w:val="28"/>
          <w:szCs w:val="28"/>
          <w:vertAlign w:val="subscript"/>
        </w:rPr>
        <w:t>2</w:t>
      </w:r>
      <w:r w:rsidRPr="002F3603">
        <w:rPr>
          <w:rStyle w:val="apple-converted-space"/>
          <w:color w:val="373737"/>
          <w:sz w:val="28"/>
          <w:szCs w:val="28"/>
        </w:rPr>
        <w:t> </w:t>
      </w:r>
      <w:r w:rsidRPr="002F3603">
        <w:rPr>
          <w:color w:val="373737"/>
          <w:sz w:val="28"/>
          <w:szCs w:val="28"/>
        </w:rPr>
        <w:t>- численность детей, переданных в семью (опека (попечительство), приемная семья, патронатное воспитание), следующих категорий: ребенок-инвалид, ребенок, достигший возраста 10 лет, братья (сестры) - на очередной финансовый год;</w:t>
      </w:r>
      <w:r w:rsidRPr="002F3603">
        <w:rPr>
          <w:color w:val="373737"/>
          <w:sz w:val="28"/>
          <w:szCs w:val="28"/>
        </w:rPr>
        <w:br/>
      </w:r>
      <w:r w:rsidRPr="002F3603">
        <w:rPr>
          <w:b/>
          <w:bCs/>
          <w:color w:val="373737"/>
          <w:sz w:val="28"/>
          <w:szCs w:val="28"/>
        </w:rPr>
        <w:t>Sср</w:t>
      </w:r>
      <w:r w:rsidRPr="002F3603">
        <w:rPr>
          <w:b/>
          <w:bCs/>
          <w:color w:val="373737"/>
          <w:sz w:val="28"/>
          <w:szCs w:val="28"/>
          <w:vertAlign w:val="subscript"/>
        </w:rPr>
        <w:t>2</w:t>
      </w:r>
      <w:r w:rsidRPr="002F3603">
        <w:rPr>
          <w:rStyle w:val="apple-converted-space"/>
          <w:color w:val="373737"/>
          <w:sz w:val="28"/>
          <w:szCs w:val="28"/>
        </w:rPr>
        <w:t> </w:t>
      </w:r>
      <w:r w:rsidRPr="002F3603">
        <w:rPr>
          <w:color w:val="373737"/>
          <w:sz w:val="28"/>
          <w:szCs w:val="28"/>
        </w:rPr>
        <w:t xml:space="preserve">- размер единовременной денежной выплаты при устройстве в </w:t>
      </w:r>
      <w:r w:rsidRPr="002F3603">
        <w:rPr>
          <w:color w:val="373737"/>
          <w:sz w:val="28"/>
          <w:szCs w:val="28"/>
        </w:rPr>
        <w:lastRenderedPageBreak/>
        <w:t>семью (опека (попечительство), приемная семья, патронатное воспитание) ребенка-инвалида или ребенка, достигшего возраста 10 лет, а также при передаче в семью братьев (сестер) в соответствии с Законом Воронежской области от 26 апреля 2013 года № 47-ОЗ "О размере и порядке назначения ежемесячной денежной выплаты на содержание детей при их усыновлении (удочерении) и единовременной денежной выплаты при устройстве в семью".".</w:t>
      </w:r>
    </w:p>
    <w:p w:rsidR="00313C3E" w:rsidRPr="002F3603" w:rsidRDefault="00313C3E" w:rsidP="002F3603">
      <w:pPr>
        <w:pStyle w:val="a3"/>
        <w:shd w:val="clear" w:color="auto" w:fill="FFFFFF"/>
        <w:spacing w:before="240" w:beforeAutospacing="0" w:after="240" w:afterAutospacing="0" w:line="300" w:lineRule="atLeast"/>
        <w:ind w:left="600"/>
        <w:jc w:val="both"/>
        <w:rPr>
          <w:color w:val="373737"/>
          <w:sz w:val="28"/>
          <w:szCs w:val="28"/>
        </w:rPr>
      </w:pPr>
      <w:r w:rsidRPr="002F3603">
        <w:rPr>
          <w:b/>
          <w:bCs/>
          <w:color w:val="373737"/>
          <w:sz w:val="28"/>
          <w:szCs w:val="28"/>
        </w:rPr>
        <w:t>Статья 3</w:t>
      </w:r>
    </w:p>
    <w:p w:rsidR="00313C3E" w:rsidRPr="002F3603" w:rsidRDefault="00313C3E" w:rsidP="002F3603">
      <w:pPr>
        <w:pStyle w:val="a3"/>
        <w:shd w:val="clear" w:color="auto" w:fill="FFFFFF"/>
        <w:spacing w:before="240" w:beforeAutospacing="0" w:after="240" w:afterAutospacing="0" w:line="300" w:lineRule="atLeast"/>
        <w:ind w:left="600"/>
        <w:jc w:val="both"/>
        <w:rPr>
          <w:color w:val="373737"/>
          <w:sz w:val="28"/>
          <w:szCs w:val="28"/>
        </w:rPr>
      </w:pPr>
      <w:r w:rsidRPr="002F3603">
        <w:rPr>
          <w:color w:val="373737"/>
          <w:sz w:val="28"/>
          <w:szCs w:val="28"/>
        </w:rPr>
        <w:t>Внести в статью 4 Закона Воронежской области от 26 апреля 2013 года № 47-ОЗ "О размере и порядке назначения ежемесячной денежной выплаты на содержание детей при их усыновлении (удочерении) и единовременной денежной выплаты при устройстве в семью" (Молодой коммунар, 2013, 30 апреля) изменение, дополнив ее частью 21 следующего содержания:</w:t>
      </w:r>
    </w:p>
    <w:p w:rsidR="00313C3E" w:rsidRPr="002F3603" w:rsidRDefault="00313C3E" w:rsidP="002F3603">
      <w:pPr>
        <w:pStyle w:val="a3"/>
        <w:shd w:val="clear" w:color="auto" w:fill="FFFFFF"/>
        <w:spacing w:before="240" w:beforeAutospacing="0" w:after="240" w:afterAutospacing="0" w:line="300" w:lineRule="atLeast"/>
        <w:ind w:left="600"/>
        <w:jc w:val="both"/>
        <w:rPr>
          <w:color w:val="373737"/>
          <w:sz w:val="28"/>
          <w:szCs w:val="28"/>
        </w:rPr>
      </w:pPr>
      <w:r w:rsidRPr="002F3603">
        <w:rPr>
          <w:color w:val="373737"/>
          <w:sz w:val="28"/>
          <w:szCs w:val="28"/>
        </w:rPr>
        <w:t>"21. Размер единовременной денежной выплаты увеличивается на 25 процентов усыновителям, проживающим в сельской местности.".</w:t>
      </w:r>
    </w:p>
    <w:p w:rsidR="00313C3E" w:rsidRPr="002F3603" w:rsidRDefault="00313C3E" w:rsidP="002F3603">
      <w:pPr>
        <w:pStyle w:val="a3"/>
        <w:shd w:val="clear" w:color="auto" w:fill="FFFFFF"/>
        <w:spacing w:before="240" w:beforeAutospacing="0" w:after="240" w:afterAutospacing="0" w:line="300" w:lineRule="atLeast"/>
        <w:ind w:left="600"/>
        <w:jc w:val="both"/>
        <w:rPr>
          <w:color w:val="373737"/>
          <w:sz w:val="28"/>
          <w:szCs w:val="28"/>
        </w:rPr>
      </w:pPr>
      <w:r w:rsidRPr="002F3603">
        <w:rPr>
          <w:b/>
          <w:bCs/>
          <w:color w:val="373737"/>
          <w:sz w:val="28"/>
          <w:szCs w:val="28"/>
        </w:rPr>
        <w:t>Статья 4</w:t>
      </w:r>
    </w:p>
    <w:p w:rsidR="00313C3E" w:rsidRPr="002F3603" w:rsidRDefault="00313C3E" w:rsidP="002F3603">
      <w:pPr>
        <w:pStyle w:val="a3"/>
        <w:shd w:val="clear" w:color="auto" w:fill="FFFFFF"/>
        <w:spacing w:before="240" w:beforeAutospacing="0" w:after="240" w:afterAutospacing="0" w:line="300" w:lineRule="atLeast"/>
        <w:ind w:left="600"/>
        <w:jc w:val="both"/>
        <w:rPr>
          <w:color w:val="373737"/>
          <w:sz w:val="28"/>
          <w:szCs w:val="28"/>
        </w:rPr>
      </w:pPr>
      <w:r w:rsidRPr="002F3603">
        <w:rPr>
          <w:color w:val="373737"/>
          <w:sz w:val="28"/>
          <w:szCs w:val="28"/>
        </w:rPr>
        <w:t>1. Настоящий Закон Воронежской области вступает в силу по истечении 10 дней со дня его официального опубликования, за исключением статьи 3 настоящего Закона Воронежской области.</w:t>
      </w:r>
    </w:p>
    <w:p w:rsidR="00313C3E" w:rsidRPr="002F3603" w:rsidRDefault="00313C3E" w:rsidP="002F3603">
      <w:pPr>
        <w:pStyle w:val="a3"/>
        <w:shd w:val="clear" w:color="auto" w:fill="FFFFFF"/>
        <w:spacing w:before="240" w:beforeAutospacing="0" w:after="240" w:afterAutospacing="0" w:line="300" w:lineRule="atLeast"/>
        <w:ind w:left="600"/>
        <w:jc w:val="both"/>
        <w:rPr>
          <w:color w:val="373737"/>
          <w:sz w:val="28"/>
          <w:szCs w:val="28"/>
        </w:rPr>
      </w:pPr>
      <w:r w:rsidRPr="002F3603">
        <w:rPr>
          <w:color w:val="373737"/>
          <w:sz w:val="28"/>
          <w:szCs w:val="28"/>
        </w:rPr>
        <w:t>2. Статья 3 настоящего Закона Воронежской области вступает в силу с 1 января 2014 года.</w:t>
      </w:r>
    </w:p>
    <w:p w:rsidR="00313C3E" w:rsidRPr="002F3603" w:rsidRDefault="00313C3E" w:rsidP="002F3603">
      <w:pPr>
        <w:pStyle w:val="a3"/>
        <w:shd w:val="clear" w:color="auto" w:fill="FFFFFF"/>
        <w:spacing w:before="240" w:beforeAutospacing="0" w:after="240" w:afterAutospacing="0" w:line="300" w:lineRule="atLeast"/>
        <w:ind w:left="600"/>
        <w:jc w:val="both"/>
        <w:rPr>
          <w:color w:val="373737"/>
          <w:sz w:val="28"/>
          <w:szCs w:val="28"/>
        </w:rPr>
      </w:pPr>
      <w:r w:rsidRPr="002F3603">
        <w:rPr>
          <w:b/>
          <w:bCs/>
          <w:color w:val="373737"/>
          <w:sz w:val="28"/>
          <w:szCs w:val="28"/>
        </w:rPr>
        <w:t xml:space="preserve">Губернатор Воронежской области </w:t>
      </w:r>
      <w:proofErr w:type="spellStart"/>
      <w:r w:rsidRPr="002F3603">
        <w:rPr>
          <w:b/>
          <w:bCs/>
          <w:color w:val="373737"/>
          <w:sz w:val="28"/>
          <w:szCs w:val="28"/>
        </w:rPr>
        <w:t>А.В.Гордеев</w:t>
      </w:r>
      <w:proofErr w:type="spellEnd"/>
    </w:p>
    <w:bookmarkEnd w:id="0"/>
    <w:p w:rsidR="004154B2" w:rsidRPr="002F3603" w:rsidRDefault="004154B2" w:rsidP="002F360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154B2" w:rsidRPr="002F3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DCB"/>
    <w:rsid w:val="00211DCB"/>
    <w:rsid w:val="002F3603"/>
    <w:rsid w:val="00313C3E"/>
    <w:rsid w:val="004154B2"/>
    <w:rsid w:val="00832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C1FD8B-E5D4-4BD1-AB32-93D93B8DC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3C3E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313C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3C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3C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13C3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3">
    <w:name w:val="Normal (Web)"/>
    <w:basedOn w:val="a"/>
    <w:uiPriority w:val="99"/>
    <w:unhideWhenUsed/>
    <w:rsid w:val="00313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13C3E"/>
  </w:style>
  <w:style w:type="character" w:customStyle="1" w:styleId="comments">
    <w:name w:val="comments"/>
    <w:basedOn w:val="a0"/>
    <w:rsid w:val="00313C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g.ru/2013/12/09/voronezh-zakon177-reg-dok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871</Words>
  <Characters>4971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2019-02-26T11:52:00Z</dcterms:created>
  <dcterms:modified xsi:type="dcterms:W3CDTF">2019-02-27T10:26:00Z</dcterms:modified>
</cp:coreProperties>
</file>